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隶书" w:hAnsi="隶书" w:eastAsia="隶书" w:cs="隶书"/>
                <w:b w:val="0"/>
                <w:i w:val="0"/>
                <w:caps w:val="0"/>
                <w:color w:val="464646"/>
                <w:spacing w:val="0"/>
                <w:kern w:val="0"/>
                <w:sz w:val="28"/>
                <w:szCs w:val="28"/>
                <w:shd w:val="clear" w:fill="D9D9D9"/>
                <w:lang w:val="en-US" w:eastAsia="zh-CN" w:bidi="ar"/>
              </w:rPr>
              <w:t>材料特点：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-181" w:right="0" w:firstLine="241"/>
              <w:jc w:val="left"/>
              <w:rPr>
                <w:rFonts w:hint="default"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lang w:val="en-US" w:eastAsia="zh-CN" w:bidi="ar"/>
              </w:rPr>
              <w:t>PA6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lang w:val="en-US" w:eastAsia="zh-CN" w:bidi="ar"/>
              </w:rPr>
              <w:t>PA66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840" w:right="0" w:firstLine="78"/>
              <w:jc w:val="left"/>
              <w:rPr>
                <w:rFonts w:hint="default"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²</w:t>
            </w:r>
            <w:r>
              <w:rPr>
                <w:rFonts w:ascii="Times New Roman" w:hAnsi="Times New Roman" w:eastAsia="Arial" w:cs="Times New Roman"/>
                <w:b w:val="0"/>
                <w:i w:val="0"/>
                <w:caps w:val="0"/>
                <w:color w:val="464646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lang w:val="en-US" w:eastAsia="zh-CN" w:bidi="ar"/>
              </w:rPr>
              <w:t>高强度、高刚性、耐磨和润滑性能好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420" w:right="0" w:firstLine="498"/>
              <w:jc w:val="left"/>
              <w:rPr>
                <w:rFonts w:hint="default"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²</w:t>
            </w:r>
            <w:r>
              <w:rPr>
                <w:rFonts w:hint="default" w:ascii="Times New Roman" w:hAnsi="Times New Roman" w:eastAsia="Arial" w:cs="Times New Roman"/>
                <w:b w:val="0"/>
                <w:i w:val="0"/>
                <w:caps w:val="0"/>
                <w:color w:val="464646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lang w:val="en-US" w:eastAsia="zh-CN" w:bidi="ar"/>
              </w:rPr>
              <w:t>低温韧性好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420" w:right="0" w:firstLine="498"/>
              <w:jc w:val="left"/>
              <w:rPr>
                <w:rFonts w:hint="default"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²</w:t>
            </w:r>
            <w:r>
              <w:rPr>
                <w:rFonts w:hint="default" w:ascii="Times New Roman" w:hAnsi="Times New Roman" w:eastAsia="Arial" w:cs="Times New Roman"/>
                <w:b w:val="0"/>
                <w:i w:val="0"/>
                <w:caps w:val="0"/>
                <w:color w:val="464646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玻纤增强产品外观好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POM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420" w:right="0" w:firstLine="498"/>
              <w:jc w:val="left"/>
              <w:rPr>
                <w:rFonts w:hint="default"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²</w:t>
            </w:r>
            <w:r>
              <w:rPr>
                <w:rFonts w:hint="default" w:ascii="Times New Roman" w:hAnsi="Times New Roman" w:eastAsia="Arial" w:cs="Times New Roman"/>
                <w:b w:val="0"/>
                <w:i w:val="0"/>
                <w:caps w:val="0"/>
                <w:color w:val="464646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lang w:val="en-US" w:eastAsia="zh-CN" w:bidi="ar"/>
              </w:rPr>
              <w:t>优异的耐磨擦，耐磨损特性及长时间滑动性能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420" w:right="0" w:firstLine="498"/>
              <w:jc w:val="left"/>
              <w:rPr>
                <w:rFonts w:hint="default"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²</w:t>
            </w:r>
            <w:r>
              <w:rPr>
                <w:rFonts w:hint="default" w:ascii="Times New Roman" w:hAnsi="Times New Roman" w:eastAsia="Arial" w:cs="Times New Roman"/>
                <w:b w:val="0"/>
                <w:i w:val="0"/>
                <w:caps w:val="0"/>
                <w:color w:val="464646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lang w:val="en-US" w:eastAsia="zh-CN" w:bidi="ar"/>
              </w:rPr>
              <w:t>良好的均衡的机械性能、良好的耐蠕变性能、优良的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8"/>
                <w:szCs w:val="28"/>
                <w:lang w:val="en-US" w:eastAsia="zh-CN" w:bidi="ar"/>
              </w:rPr>
              <w:t>耐疲劳能力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420" w:right="0" w:firstLine="498"/>
              <w:jc w:val="left"/>
              <w:rPr>
                <w:rFonts w:hint="default"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²</w:t>
            </w:r>
            <w:r>
              <w:rPr>
                <w:rFonts w:hint="default" w:ascii="Times New Roman" w:hAnsi="Times New Roman" w:eastAsia="Arial" w:cs="Times New Roman"/>
                <w:b w:val="0"/>
                <w:i w:val="0"/>
                <w:caps w:val="0"/>
                <w:color w:val="464646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lang w:val="en-US" w:eastAsia="zh-CN" w:bidi="ar"/>
              </w:rPr>
              <w:t>高弹性模量和优的弹性回复率</w:t>
            </w:r>
          </w:p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left"/>
                    <w:rPr>
                      <w:rFonts w:hint="default"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轴承保持架：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left"/>
                    <w:rPr>
                      <w:rFonts w:hint="default"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66G5HX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left"/>
                    <w:rPr>
                      <w:rFonts w:hint="default"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高压水枪：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left"/>
                    <w:rPr>
                      <w:rFonts w:hint="default"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66G9HW</w:t>
                  </w: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、</w:t>
                  </w: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80G6SX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隶书" w:hAnsi="隶书" w:eastAsia="隶书" w:cs="隶书"/>
                <w:b w:val="0"/>
                <w:i w:val="0"/>
                <w:caps w:val="0"/>
                <w:color w:val="464646"/>
                <w:spacing w:val="0"/>
                <w:kern w:val="0"/>
                <w:sz w:val="28"/>
                <w:szCs w:val="28"/>
                <w:shd w:val="clear" w:fill="D9D9D9"/>
                <w:lang w:val="en-US" w:eastAsia="zh-CN" w:bidi="ar"/>
              </w:rPr>
              <w:t>应用举例：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5924550" cy="4143375"/>
                  <wp:effectExtent l="0" t="0" r="0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0" cy="414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62BE"/>
    <w:rsid w:val="20F507C2"/>
    <w:rsid w:val="226062BE"/>
    <w:rsid w:val="2A5A79FA"/>
    <w:rsid w:val="36C00CDD"/>
    <w:rsid w:val="3A02408C"/>
    <w:rsid w:val="4E6C2BC6"/>
    <w:rsid w:val="62C9291B"/>
    <w:rsid w:val="664F762A"/>
    <w:rsid w:val="725A2E77"/>
    <w:rsid w:val="73C66107"/>
    <w:rsid w:val="73D61FC0"/>
    <w:rsid w:val="780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2020-01-04T11:21:00Z</dcterms:created>
  <dc:creator>让晚风吹送了落霞</dc:creator>
  <cp:lastModifiedBy>让晚风吹送了落霞</cp:lastModifiedBy>
  <dcterms:modified xsi:type="dcterms:W3CDTF">2020-01-04T14:01:13Z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