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450" w:afterAutospacing="0" w:line="10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</w:rPr>
        <w:t>轧辊磨床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5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000750" cy="3333750"/>
            <wp:effectExtent l="0" t="0" r="0" b="0"/>
            <wp:docPr id="1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300" w:beforeAutospacing="0" w:after="300" w:afterAutospacing="0" w:line="2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4F4F4"/>
          <w:lang w:val="en-US" w:eastAsia="zh-CN" w:bidi="ar"/>
        </w:rPr>
        <w:t>适用于各类工作辊和支承辊外圆的磨削。 磨削直径范围：500mm——3150mm; 工件最大重量：100吨; 圆度范围：0.001m——0.005mm; 粗糙度范围：Ra0.1</w:t>
      </w:r>
    </w:p>
    <w:tbl>
      <w:tblPr>
        <w:tblW w:w="1363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944"/>
        <w:gridCol w:w="1023"/>
        <w:gridCol w:w="985"/>
        <w:gridCol w:w="1055"/>
        <w:gridCol w:w="1137"/>
        <w:gridCol w:w="1137"/>
        <w:gridCol w:w="1137"/>
        <w:gridCol w:w="987"/>
        <w:gridCol w:w="962"/>
        <w:gridCol w:w="803"/>
        <w:gridCol w:w="830"/>
        <w:gridCol w:w="142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 w:val="restar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gridSpan w:val="4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加工范围</w:t>
            </w:r>
          </w:p>
        </w:tc>
        <w:tc>
          <w:tcPr>
            <w:tcW w:w="0" w:type="auto"/>
            <w:gridSpan w:val="4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主要工作精度</w:t>
            </w:r>
          </w:p>
        </w:tc>
        <w:tc>
          <w:tcPr>
            <w:tcW w:w="0" w:type="auto"/>
            <w:gridSpan w:val="4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机床主要特征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vMerge w:val="continue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最大磨削直径(mm)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顶尖距(m)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工件最大重量(t)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中心架支承直径(mm)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圆度(mm)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圆柱度(mm)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辊形误差(mm)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表面粗糙度(μm)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中凹(凸)量(mm)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总功率(Kw)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总重量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(按最短顶尖距)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(t)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外形尺寸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(按最短顶尖距)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(m×m×m)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50～300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8×2.8\0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MK8463 MKZ8463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3,4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90～320 300～450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1.5、3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8×3.9×2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MK8480 MKZ8480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4,5,6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90～450 300～680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9×4×2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MK84100 MKZ84100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4,5,6,7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25/15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90～400 400～680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9×4×2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MK84125 MKZ84125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4,5,6,7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90～400 400～780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0.0015～0.003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0.0015～0.003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0.0015～0.003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10×4.5\0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MK84160 MKZ84160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6,8, 10,12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300～600 600～950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12.5×4.8×3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MK84200 MKZ84200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8,10, 11,12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350～600 600～950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15×4.8×3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MQK84160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5,6,7,8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16/25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90～500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11×4.8×3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MQK84315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4,5,6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65～145 120～400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0.002～0.004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Ra0.1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top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10×5×3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2EE4592B"/>
    <w:rsid w:val="42BF688E"/>
    <w:rsid w:val="4F321CFF"/>
    <w:rsid w:val="6E8462DE"/>
    <w:rsid w:val="71026245"/>
    <w:rsid w:val="738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